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E2AF0" w14:textId="77777777" w:rsidR="001446C5" w:rsidRDefault="001446C5" w:rsidP="001446C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Sygn. post. 12/2022/TP </w:t>
      </w:r>
    </w:p>
    <w:p w14:paraId="5BC20F81" w14:textId="77777777" w:rsidR="001446C5" w:rsidRDefault="001446C5" w:rsidP="001446C5">
      <w:pPr>
        <w:pStyle w:val="Nagwek1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1.2 do SWZ</w:t>
      </w:r>
    </w:p>
    <w:p w14:paraId="3ED9AB4B" w14:textId="77777777" w:rsidR="001446C5" w:rsidRDefault="001446C5" w:rsidP="001446C5">
      <w:pPr>
        <w:rPr>
          <w:b/>
          <w:bCs/>
          <w:sz w:val="24"/>
          <w:szCs w:val="24"/>
        </w:rPr>
      </w:pPr>
      <w:r>
        <w:rPr>
          <w:b/>
          <w:bCs/>
        </w:rPr>
        <w:t xml:space="preserve">PAKIET nr 2 </w:t>
      </w:r>
    </w:p>
    <w:p w14:paraId="29B2CCE3" w14:textId="77777777" w:rsidR="001446C5" w:rsidRDefault="001446C5">
      <w:pPr>
        <w:pStyle w:val="Bezodstpw"/>
        <w:rPr>
          <w:rFonts w:cs="Tahoma"/>
          <w:b/>
          <w:sz w:val="24"/>
          <w:szCs w:val="24"/>
        </w:rPr>
      </w:pPr>
    </w:p>
    <w:p w14:paraId="1F3E676D" w14:textId="17D38C1C" w:rsidR="00F20ADA" w:rsidRDefault="00000000">
      <w:pPr>
        <w:pStyle w:val="Bezodstpw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>Ochrona urządzeń mobilnych opartych o system Android</w:t>
      </w:r>
    </w:p>
    <w:p w14:paraId="38128B01" w14:textId="77777777" w:rsidR="00F20ADA" w:rsidRDefault="00F20ADA">
      <w:pPr>
        <w:pStyle w:val="Bezodstpw"/>
        <w:rPr>
          <w:rFonts w:cs="Tahoma"/>
          <w:sz w:val="24"/>
          <w:szCs w:val="24"/>
        </w:rPr>
      </w:pPr>
    </w:p>
    <w:p w14:paraId="3A6B6700" w14:textId="77777777" w:rsidR="00F20ADA" w:rsidRDefault="00F20ADA">
      <w:pPr>
        <w:pStyle w:val="Bezodstpw"/>
        <w:rPr>
          <w:rFonts w:cs="Tahoma"/>
          <w:sz w:val="24"/>
          <w:szCs w:val="24"/>
        </w:rPr>
      </w:pPr>
    </w:p>
    <w:p w14:paraId="455B4956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Rozwiązanie musi wspierać system co najmniej Android 5.0.</w:t>
      </w:r>
    </w:p>
    <w:p w14:paraId="5A193604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Rozwiązanie musi wspierać rozdzielczość wyświetlacza urządzenia 480x800px lub wyższa.</w:t>
      </w:r>
    </w:p>
    <w:p w14:paraId="143A2620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Rozwiązanie musi wspierać procesory: ARM z obsługą ARMv7 lub x86 Intel Atom.</w:t>
      </w:r>
    </w:p>
    <w:p w14:paraId="15D557F8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Rozwiązanie musi posiadać ochronę plików w czasie rzeczywistym.</w:t>
      </w:r>
    </w:p>
    <w:p w14:paraId="349C7D5E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Rozwiązanie musi posiadać ochronę przed atakami typu „</w:t>
      </w:r>
      <w:proofErr w:type="spellStart"/>
      <w:r>
        <w:rPr>
          <w:rFonts w:cs="Tahoma"/>
          <w:color w:val="000000" w:themeColor="text1"/>
          <w:sz w:val="24"/>
          <w:szCs w:val="24"/>
        </w:rPr>
        <w:t>phishing</w:t>
      </w:r>
      <w:proofErr w:type="spellEnd"/>
      <w:r>
        <w:rPr>
          <w:rFonts w:cs="Tahoma"/>
          <w:color w:val="000000" w:themeColor="text1"/>
          <w:sz w:val="24"/>
          <w:szCs w:val="24"/>
        </w:rPr>
        <w:t>”.</w:t>
      </w:r>
    </w:p>
    <w:p w14:paraId="7282426E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Rozwiązanie musi skanować wszystkie typów plików, zarówno w pamięci wewnętrznej, jak i na karcie SD, bez względu na ich rozszerzenie.</w:t>
      </w:r>
    </w:p>
    <w:p w14:paraId="0A3B7A83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Rozwiązanie musi zapewniać co najmniej 2 poziomy skanowania: inteligentne i dokładne.</w:t>
      </w:r>
    </w:p>
    <w:p w14:paraId="26D7B381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Rozwiązanie musi posiadać ochronę proaktywną wykrywającą nieznane zagrożenia.</w:t>
      </w:r>
    </w:p>
    <w:p w14:paraId="3C0E3361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W przypadku wykrycia zagrożenia użytkownik musi otrzymać odpowiednie powiadomienie.</w:t>
      </w:r>
    </w:p>
    <w:p w14:paraId="07D5F013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Rozwiązanie musi umożliwiać zdefiniowanie harmonogramu dla pełnego skanowania urządzenia.</w:t>
      </w:r>
    </w:p>
    <w:p w14:paraId="3567C898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Rozwiązanie musi umożliwiać automatyczne uruchamianie skanowania, gdy urządzenie jest w trybie bezczynności (w pełni naładowane i podłączone do ładowarki).</w:t>
      </w:r>
    </w:p>
    <w:p w14:paraId="698731D4" w14:textId="77777777" w:rsidR="00F20ADA" w:rsidRDefault="00F20ADA">
      <w:pPr>
        <w:pStyle w:val="Bezodstpw"/>
        <w:rPr>
          <w:rFonts w:cs="Tahoma"/>
          <w:sz w:val="24"/>
          <w:szCs w:val="24"/>
        </w:rPr>
      </w:pPr>
    </w:p>
    <w:p w14:paraId="028F7E37" w14:textId="77777777" w:rsidR="00F20ADA" w:rsidRDefault="00000000">
      <w:pPr>
        <w:pStyle w:val="Bezodstpw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Skanowanie na żądanie:</w:t>
      </w:r>
    </w:p>
    <w:p w14:paraId="55E9C28B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Rozwiązanie musi mieć</w:t>
      </w:r>
      <w:r>
        <w:rPr>
          <w:rFonts w:cs="Tahoma"/>
          <w:sz w:val="24"/>
          <w:szCs w:val="24"/>
        </w:rPr>
        <w:t xml:space="preserve"> możliwość skanowania zainstalowanych aplikacji.</w:t>
      </w:r>
    </w:p>
    <w:p w14:paraId="03D9420B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Informacje o skanowaniu mają być przechowywane w plikach dziennika.</w:t>
      </w:r>
    </w:p>
    <w:p w14:paraId="40C7478F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Użytkownik ma mieć możliwość wyboru akcji jaka ma być podjęta w przypadku wykrycia zagrożenia, co najmniej: poddania kwarantannie, usunięcia oraz zignorowania.</w:t>
      </w:r>
    </w:p>
    <w:p w14:paraId="38110F31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Użytkownik ma mieć możliwość wymuszenia przeskanowania całego urządzenia.</w:t>
      </w:r>
    </w:p>
    <w:p w14:paraId="0180A744" w14:textId="77777777" w:rsidR="00F20ADA" w:rsidRDefault="00F20ADA">
      <w:pPr>
        <w:pStyle w:val="Bezodstpw"/>
        <w:rPr>
          <w:rFonts w:cs="Tahoma"/>
          <w:sz w:val="24"/>
          <w:szCs w:val="24"/>
        </w:rPr>
      </w:pPr>
    </w:p>
    <w:p w14:paraId="3F9D94B9" w14:textId="77777777" w:rsidR="00F20ADA" w:rsidRDefault="00000000">
      <w:pPr>
        <w:pStyle w:val="Bezodstpw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Ochrona przed kradzieżą:</w:t>
      </w:r>
    </w:p>
    <w:p w14:paraId="1B5F5FD1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Administrator ma mieć możliwość skonfigurowania zaufanej karty SIM.</w:t>
      </w:r>
    </w:p>
    <w:p w14:paraId="34EB955D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W przypadku kradzieży urządzenia, Administrator ma mieć możliwość wysłania na urządzenie komendy z konsoli centralnego zarządzania, która umożliwi:</w:t>
      </w:r>
    </w:p>
    <w:p w14:paraId="4CCDF2B7" w14:textId="77777777" w:rsidR="00F20ADA" w:rsidRDefault="00000000">
      <w:pPr>
        <w:pStyle w:val="Bezodstpw"/>
        <w:numPr>
          <w:ilvl w:val="1"/>
          <w:numId w:val="1"/>
        </w:numPr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usunięcie zawartości urządzenia,</w:t>
      </w:r>
    </w:p>
    <w:p w14:paraId="13E53FD5" w14:textId="77777777" w:rsidR="00F20ADA" w:rsidRDefault="00000000">
      <w:pPr>
        <w:pStyle w:val="Bezodstpw"/>
        <w:numPr>
          <w:ilvl w:val="1"/>
          <w:numId w:val="1"/>
        </w:numPr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przywrócenie urządzenie do ustawień fabrycznych,</w:t>
      </w:r>
    </w:p>
    <w:p w14:paraId="5CCE90B0" w14:textId="77777777" w:rsidR="00F20ADA" w:rsidRDefault="00000000">
      <w:pPr>
        <w:pStyle w:val="Bezodstpw"/>
        <w:numPr>
          <w:ilvl w:val="1"/>
          <w:numId w:val="1"/>
        </w:numPr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zablokowania urządzenia,</w:t>
      </w:r>
    </w:p>
    <w:p w14:paraId="7B91A69F" w14:textId="77777777" w:rsidR="00F20ADA" w:rsidRDefault="00000000">
      <w:pPr>
        <w:pStyle w:val="Bezodstpw"/>
        <w:numPr>
          <w:ilvl w:val="1"/>
          <w:numId w:val="1"/>
        </w:numPr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uruchomienie sygnału dźwiękowego,</w:t>
      </w:r>
    </w:p>
    <w:p w14:paraId="1DB2172D" w14:textId="77777777" w:rsidR="00F20ADA" w:rsidRDefault="00000000">
      <w:pPr>
        <w:pStyle w:val="Bezodstpw"/>
        <w:numPr>
          <w:ilvl w:val="1"/>
          <w:numId w:val="1"/>
        </w:numPr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lokalizację GPS.</w:t>
      </w:r>
    </w:p>
    <w:p w14:paraId="542FE519" w14:textId="77777777" w:rsidR="00F20ADA" w:rsidRDefault="00F20ADA">
      <w:pPr>
        <w:pStyle w:val="Bezodstpw"/>
        <w:rPr>
          <w:rFonts w:cs="Tahoma"/>
          <w:sz w:val="24"/>
          <w:szCs w:val="24"/>
        </w:rPr>
      </w:pPr>
    </w:p>
    <w:p w14:paraId="4C74E26C" w14:textId="77777777" w:rsidR="00F20ADA" w:rsidRDefault="00000000">
      <w:pPr>
        <w:pStyle w:val="Bezodstpw"/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 xml:space="preserve">Polityka ustawień: </w:t>
      </w:r>
    </w:p>
    <w:p w14:paraId="3B1F2A1E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lastRenderedPageBreak/>
        <w:t>Administrator musi mieć wgląd w podstawowe ustawienia urządzenia, w tym co najmniej:</w:t>
      </w:r>
    </w:p>
    <w:p w14:paraId="359F956B" w14:textId="77777777" w:rsidR="00F20ADA" w:rsidRDefault="00000000">
      <w:pPr>
        <w:pStyle w:val="Bezodstpw"/>
        <w:numPr>
          <w:ilvl w:val="1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połączenie Wi-Fi,</w:t>
      </w:r>
    </w:p>
    <w:p w14:paraId="4633FF84" w14:textId="77777777" w:rsidR="00F20ADA" w:rsidRDefault="00000000">
      <w:pPr>
        <w:pStyle w:val="Bezodstpw"/>
        <w:numPr>
          <w:ilvl w:val="1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GPS,</w:t>
      </w:r>
    </w:p>
    <w:p w14:paraId="53DE3608" w14:textId="77777777" w:rsidR="00F20ADA" w:rsidRDefault="00000000">
      <w:pPr>
        <w:pStyle w:val="Bezodstpw"/>
        <w:numPr>
          <w:ilvl w:val="1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usługi lokalizacyjne,</w:t>
      </w:r>
    </w:p>
    <w:p w14:paraId="0ECBAAE6" w14:textId="77777777" w:rsidR="00F20ADA" w:rsidRDefault="00000000">
      <w:pPr>
        <w:pStyle w:val="Bezodstpw"/>
        <w:numPr>
          <w:ilvl w:val="1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pamięć,</w:t>
      </w:r>
    </w:p>
    <w:p w14:paraId="3667F2CD" w14:textId="77777777" w:rsidR="00F20ADA" w:rsidRDefault="00000000">
      <w:pPr>
        <w:pStyle w:val="Bezodstpw"/>
        <w:numPr>
          <w:ilvl w:val="1"/>
          <w:numId w:val="1"/>
        </w:numPr>
        <w:rPr>
          <w:rFonts w:cs="Tahoma"/>
          <w:color w:val="000000" w:themeColor="text1"/>
          <w:sz w:val="24"/>
          <w:szCs w:val="24"/>
        </w:rPr>
      </w:pPr>
      <w:proofErr w:type="spellStart"/>
      <w:r>
        <w:rPr>
          <w:rFonts w:cs="Tahoma"/>
          <w:color w:val="000000" w:themeColor="text1"/>
          <w:sz w:val="24"/>
          <w:szCs w:val="24"/>
        </w:rPr>
        <w:t>roaming</w:t>
      </w:r>
      <w:proofErr w:type="spellEnd"/>
      <w:r>
        <w:rPr>
          <w:rFonts w:cs="Tahoma"/>
          <w:color w:val="000000" w:themeColor="text1"/>
          <w:sz w:val="24"/>
          <w:szCs w:val="24"/>
        </w:rPr>
        <w:t xml:space="preserve"> danych,</w:t>
      </w:r>
    </w:p>
    <w:p w14:paraId="4CDA739F" w14:textId="77777777" w:rsidR="00F20ADA" w:rsidRDefault="00000000">
      <w:pPr>
        <w:pStyle w:val="Bezodstpw"/>
        <w:numPr>
          <w:ilvl w:val="1"/>
          <w:numId w:val="1"/>
        </w:numPr>
        <w:rPr>
          <w:rFonts w:cs="Tahoma"/>
          <w:color w:val="000000" w:themeColor="text1"/>
          <w:sz w:val="24"/>
          <w:szCs w:val="24"/>
        </w:rPr>
      </w:pPr>
      <w:proofErr w:type="spellStart"/>
      <w:r>
        <w:rPr>
          <w:rFonts w:cs="Tahoma"/>
          <w:color w:val="000000" w:themeColor="text1"/>
          <w:sz w:val="24"/>
          <w:szCs w:val="24"/>
        </w:rPr>
        <w:t>roaming</w:t>
      </w:r>
      <w:proofErr w:type="spellEnd"/>
      <w:r>
        <w:rPr>
          <w:rFonts w:cs="Tahoma"/>
          <w:color w:val="000000" w:themeColor="text1"/>
          <w:sz w:val="24"/>
          <w:szCs w:val="24"/>
        </w:rPr>
        <w:t xml:space="preserve"> połączeń,</w:t>
      </w:r>
    </w:p>
    <w:p w14:paraId="739269BC" w14:textId="77777777" w:rsidR="00F20ADA" w:rsidRDefault="00000000">
      <w:pPr>
        <w:pStyle w:val="Bezodstpw"/>
        <w:numPr>
          <w:ilvl w:val="1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nieznane źródła,</w:t>
      </w:r>
    </w:p>
    <w:p w14:paraId="52EF3C5E" w14:textId="77777777" w:rsidR="00F20ADA" w:rsidRDefault="00000000">
      <w:pPr>
        <w:pStyle w:val="Bezodstpw"/>
        <w:numPr>
          <w:ilvl w:val="1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tryb debugowania,</w:t>
      </w:r>
    </w:p>
    <w:p w14:paraId="3EEBD1B8" w14:textId="77777777" w:rsidR="00F20ADA" w:rsidRDefault="00000000">
      <w:pPr>
        <w:pStyle w:val="Bezodstpw"/>
        <w:numPr>
          <w:ilvl w:val="1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komunikacja NFC,</w:t>
      </w:r>
    </w:p>
    <w:p w14:paraId="77D94513" w14:textId="77777777" w:rsidR="00F20ADA" w:rsidRDefault="00000000">
      <w:pPr>
        <w:pStyle w:val="Bezodstpw"/>
        <w:numPr>
          <w:ilvl w:val="1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szyfrowanie pamięci masowej,</w:t>
      </w:r>
    </w:p>
    <w:p w14:paraId="653BE3CF" w14:textId="77777777" w:rsidR="00F20ADA" w:rsidRDefault="00000000">
      <w:pPr>
        <w:pStyle w:val="Bezodstpw"/>
        <w:numPr>
          <w:ilvl w:val="1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 xml:space="preserve">urządzenie </w:t>
      </w:r>
      <w:proofErr w:type="spellStart"/>
      <w:r>
        <w:rPr>
          <w:rFonts w:cs="Tahoma"/>
          <w:color w:val="000000" w:themeColor="text1"/>
          <w:sz w:val="24"/>
          <w:szCs w:val="24"/>
        </w:rPr>
        <w:t>zrootowane</w:t>
      </w:r>
      <w:proofErr w:type="spellEnd"/>
      <w:r>
        <w:rPr>
          <w:rFonts w:cs="Tahoma"/>
          <w:color w:val="000000" w:themeColor="text1"/>
          <w:sz w:val="24"/>
          <w:szCs w:val="24"/>
        </w:rPr>
        <w:t>.</w:t>
      </w:r>
    </w:p>
    <w:p w14:paraId="459F6A6B" w14:textId="77777777" w:rsidR="00F20ADA" w:rsidRDefault="00F20ADA">
      <w:pPr>
        <w:pStyle w:val="Bezodstpw"/>
        <w:rPr>
          <w:rFonts w:cs="Tahoma"/>
          <w:sz w:val="24"/>
          <w:szCs w:val="24"/>
        </w:rPr>
      </w:pPr>
    </w:p>
    <w:p w14:paraId="0FC26C22" w14:textId="77777777" w:rsidR="00F20ADA" w:rsidRDefault="00F20ADA">
      <w:pPr>
        <w:pStyle w:val="Bezodstpw"/>
        <w:rPr>
          <w:rFonts w:cs="Tahoma"/>
          <w:sz w:val="24"/>
          <w:szCs w:val="24"/>
        </w:rPr>
      </w:pPr>
    </w:p>
    <w:p w14:paraId="30BAFEFD" w14:textId="77777777" w:rsidR="00F20ADA" w:rsidRDefault="00000000">
      <w:pPr>
        <w:pStyle w:val="Bezodstpw"/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Kontrola aplikacji:</w:t>
      </w:r>
    </w:p>
    <w:p w14:paraId="10D4F0F3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Rozwiązanie musi umożliwiać administratorowi podejrzenie listy zainstalowanych aplikacji.</w:t>
      </w:r>
    </w:p>
    <w:p w14:paraId="542C673A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Administrator musi mieć możliwość blokowania zdefiniowanych aplikacji i poprosić użytkownika o odinstalowanie blokowanej aplikacji.</w:t>
      </w:r>
    </w:p>
    <w:p w14:paraId="46810AD0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Blokowanie aplikacji musi być możliwe w oparciu o:</w:t>
      </w:r>
    </w:p>
    <w:p w14:paraId="5F88B93C" w14:textId="77777777" w:rsidR="00F20ADA" w:rsidRDefault="00000000">
      <w:pPr>
        <w:pStyle w:val="Bezodstpw"/>
        <w:numPr>
          <w:ilvl w:val="0"/>
          <w:numId w:val="2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nazwę aplikacji,</w:t>
      </w:r>
    </w:p>
    <w:p w14:paraId="1B370D50" w14:textId="77777777" w:rsidR="00F20ADA" w:rsidRDefault="00000000">
      <w:pPr>
        <w:pStyle w:val="Bezodstpw"/>
        <w:numPr>
          <w:ilvl w:val="0"/>
          <w:numId w:val="2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nazwę pakietu,</w:t>
      </w:r>
    </w:p>
    <w:p w14:paraId="2A0679B9" w14:textId="77777777" w:rsidR="00F20ADA" w:rsidRDefault="00000000">
      <w:pPr>
        <w:pStyle w:val="Bezodstpw"/>
        <w:numPr>
          <w:ilvl w:val="0"/>
          <w:numId w:val="2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kategorię sklepu Google Play,</w:t>
      </w:r>
    </w:p>
    <w:p w14:paraId="557888DF" w14:textId="77777777" w:rsidR="00F20ADA" w:rsidRDefault="00000000">
      <w:pPr>
        <w:pStyle w:val="Bezodstpw"/>
        <w:numPr>
          <w:ilvl w:val="0"/>
          <w:numId w:val="2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uprawnienia aplikacji,</w:t>
      </w:r>
    </w:p>
    <w:p w14:paraId="0C27A49D" w14:textId="77777777" w:rsidR="00F20ADA" w:rsidRDefault="00000000">
      <w:pPr>
        <w:pStyle w:val="Bezodstpw"/>
        <w:numPr>
          <w:ilvl w:val="0"/>
          <w:numId w:val="2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pochodzenie aplikacji z nieznanego źródła.</w:t>
      </w:r>
    </w:p>
    <w:p w14:paraId="67E2C717" w14:textId="77777777" w:rsidR="00F20ADA" w:rsidRDefault="00F20ADA">
      <w:pPr>
        <w:pStyle w:val="Bezodstpw"/>
        <w:rPr>
          <w:rFonts w:cs="Tahoma"/>
          <w:color w:val="FF0000"/>
          <w:sz w:val="24"/>
          <w:szCs w:val="24"/>
        </w:rPr>
      </w:pPr>
    </w:p>
    <w:p w14:paraId="01FCB612" w14:textId="77777777" w:rsidR="00F20ADA" w:rsidRDefault="00000000">
      <w:pPr>
        <w:pStyle w:val="Bezodstpw"/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Zabezpieczenia urządzenia:</w:t>
      </w:r>
    </w:p>
    <w:p w14:paraId="56E1758D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W ramach zabezpieczeń administrator musi mieć możliwość uruchomienia polityki zabezpieczeń, w której może określić co najmniej:</w:t>
      </w:r>
    </w:p>
    <w:p w14:paraId="22679817" w14:textId="77777777" w:rsidR="00F20ADA" w:rsidRDefault="00000000">
      <w:pPr>
        <w:pStyle w:val="Bezodstpw"/>
        <w:numPr>
          <w:ilvl w:val="0"/>
          <w:numId w:val="3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minimalny poziom zabezpieczeń i złożoność blokady ekranu,</w:t>
      </w:r>
    </w:p>
    <w:p w14:paraId="7B426A1E" w14:textId="77777777" w:rsidR="00F20ADA" w:rsidRDefault="00000000">
      <w:pPr>
        <w:pStyle w:val="Bezodstpw"/>
        <w:numPr>
          <w:ilvl w:val="0"/>
          <w:numId w:val="3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maksymalną dopuszczaną liczbę błędnych prób odblokowania,</w:t>
      </w:r>
    </w:p>
    <w:p w14:paraId="3DEDF0D7" w14:textId="77777777" w:rsidR="00F20ADA" w:rsidRDefault="00000000">
      <w:pPr>
        <w:pStyle w:val="Bezodstpw"/>
        <w:numPr>
          <w:ilvl w:val="0"/>
          <w:numId w:val="3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odstęp czasu, po którym użytkownik musi zmienić kod odblokowujący urządzenie,</w:t>
      </w:r>
    </w:p>
    <w:p w14:paraId="6C3D5054" w14:textId="77777777" w:rsidR="00F20ADA" w:rsidRDefault="00000000">
      <w:pPr>
        <w:pStyle w:val="Bezodstpw"/>
        <w:numPr>
          <w:ilvl w:val="0"/>
          <w:numId w:val="3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czas, po którym automatycznie nastąpi blokada ekranu,</w:t>
      </w:r>
    </w:p>
    <w:p w14:paraId="073F99C2" w14:textId="77777777" w:rsidR="00F20ADA" w:rsidRDefault="00000000">
      <w:pPr>
        <w:pStyle w:val="Bezodstpw"/>
        <w:numPr>
          <w:ilvl w:val="0"/>
          <w:numId w:val="3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ograniczenie dostępu do kamery wbudowanej w urządzenie.</w:t>
      </w:r>
    </w:p>
    <w:p w14:paraId="2DFA690A" w14:textId="77777777" w:rsidR="00F20ADA" w:rsidRDefault="00F20ADA">
      <w:pPr>
        <w:pStyle w:val="Bezodstpw"/>
        <w:ind w:left="720"/>
        <w:rPr>
          <w:rFonts w:cs="Tahoma"/>
          <w:sz w:val="24"/>
          <w:szCs w:val="24"/>
        </w:rPr>
      </w:pPr>
    </w:p>
    <w:p w14:paraId="7A9C7BFF" w14:textId="77777777" w:rsidR="00F20ADA" w:rsidRDefault="00000000">
      <w:pPr>
        <w:pStyle w:val="Bezodstpw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Aktualizacje modułów:</w:t>
      </w:r>
    </w:p>
    <w:p w14:paraId="604DDDE5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Rozwiązanie musi umożliwiać w</w:t>
      </w:r>
      <w:r>
        <w:rPr>
          <w:rFonts w:cs="Tahoma"/>
          <w:sz w:val="24"/>
          <w:szCs w:val="24"/>
        </w:rPr>
        <w:t>ymuszenie pobrania aktualizacji na żądanie ma być dostępne z poziomu interfejsu aplikacji.</w:t>
      </w:r>
    </w:p>
    <w:p w14:paraId="26468890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Rozwiązanie musi mieć możliwość określenia harmonogramu zgodnie, z którym pobierane będą aktualizacje modułów co najmniej: raz dziennie, co 3 dni, co tydzień, co 6 godzin.</w:t>
      </w:r>
    </w:p>
    <w:p w14:paraId="7AF1C524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 xml:space="preserve">Rozwiązanie musi </w:t>
      </w:r>
      <w:r>
        <w:rPr>
          <w:rFonts w:cs="Tahoma"/>
          <w:sz w:val="24"/>
          <w:szCs w:val="24"/>
        </w:rPr>
        <w:t>posiadać możliwość zabezpieczenia hasłem konkretnych modułów, w tym co najmniej: dostępu do ustawień ochrony antywirusowej, ochrony przed kradzieżą, deinstalacją.</w:t>
      </w:r>
    </w:p>
    <w:p w14:paraId="2824E533" w14:textId="77777777" w:rsidR="00F20ADA" w:rsidRDefault="00F20ADA">
      <w:pPr>
        <w:pStyle w:val="Bezodstpw"/>
        <w:rPr>
          <w:rFonts w:cs="Tahoma"/>
          <w:sz w:val="24"/>
          <w:szCs w:val="24"/>
        </w:rPr>
      </w:pPr>
    </w:p>
    <w:p w14:paraId="2A799764" w14:textId="77777777" w:rsidR="00F20ADA" w:rsidRDefault="00000000">
      <w:pPr>
        <w:pStyle w:val="Bezodstpw"/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lastRenderedPageBreak/>
        <w:t>Konfiguracja i zdalne zarządzanie:</w:t>
      </w:r>
    </w:p>
    <w:p w14:paraId="15B1A435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Administrator musi mieć możliwość eksportu/importu ustawień z/do pliku w celu przeniesienia konfiguracji na inne urządzenie mobilne.</w:t>
      </w:r>
    </w:p>
    <w:p w14:paraId="5AF546AA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Administrator musi mieć możliwość zabezpieczenia ustawień aplikacji hasłem przed ich modyfikacją.</w:t>
      </w:r>
    </w:p>
    <w:p w14:paraId="0EA4D78E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Administrator musi mieć możliwość zdalnego wysyłania komunikatów z poziomu konsoli centralnego zarządzania do użytkowników urządzeń mobilnych.</w:t>
      </w:r>
    </w:p>
    <w:p w14:paraId="64EE165C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Przesłana wiadomość musi wyświetlać się w formie wyskakującego okna.</w:t>
      </w:r>
    </w:p>
    <w:p w14:paraId="1CDCB4F8" w14:textId="77777777" w:rsidR="00F20ADA" w:rsidRDefault="00000000">
      <w:pPr>
        <w:pStyle w:val="Bezodstpw"/>
        <w:numPr>
          <w:ilvl w:val="0"/>
          <w:numId w:val="1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 xml:space="preserve">Wdrożenie urządzenia mobilnego z poziomu konsoli zarządzającej musi się odbyć co najmniej na jeden z trzech możliwych sposobów: </w:t>
      </w:r>
    </w:p>
    <w:p w14:paraId="5A1756FF" w14:textId="77777777" w:rsidR="00F20ADA" w:rsidRDefault="00000000">
      <w:pPr>
        <w:pStyle w:val="Bezodstpw"/>
        <w:numPr>
          <w:ilvl w:val="0"/>
          <w:numId w:val="4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 xml:space="preserve">za pomocą kodu QR, </w:t>
      </w:r>
    </w:p>
    <w:p w14:paraId="4C716AB9" w14:textId="77777777" w:rsidR="00F20ADA" w:rsidRDefault="00000000">
      <w:pPr>
        <w:pStyle w:val="Bezodstpw"/>
        <w:numPr>
          <w:ilvl w:val="0"/>
          <w:numId w:val="4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 xml:space="preserve">za pomocą unikatowego łącza, </w:t>
      </w:r>
    </w:p>
    <w:p w14:paraId="36181F3D" w14:textId="77777777" w:rsidR="00F20ADA" w:rsidRDefault="00000000">
      <w:pPr>
        <w:pStyle w:val="Bezodstpw"/>
        <w:numPr>
          <w:ilvl w:val="0"/>
          <w:numId w:val="4"/>
        </w:num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za pomocą wiadomości e-mail,</w:t>
      </w:r>
    </w:p>
    <w:p w14:paraId="56732D71" w14:textId="77777777" w:rsidR="00F20ADA" w:rsidRDefault="00000000">
      <w:pPr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 xml:space="preserve">W ramach aktywacji za pomocą kodu QR musi istnieć możliwość aktywacji w trybie właściciela urządzenia (Android Enterprise Device </w:t>
      </w:r>
      <w:proofErr w:type="spellStart"/>
      <w:r>
        <w:rPr>
          <w:rFonts w:cs="Tahoma"/>
          <w:color w:val="000000" w:themeColor="text1"/>
          <w:sz w:val="24"/>
          <w:szCs w:val="24"/>
        </w:rPr>
        <w:t>Owner</w:t>
      </w:r>
      <w:proofErr w:type="spellEnd"/>
      <w:r>
        <w:rPr>
          <w:rFonts w:cs="Tahoma"/>
          <w:color w:val="000000" w:themeColor="text1"/>
          <w:sz w:val="24"/>
          <w:szCs w:val="24"/>
        </w:rPr>
        <w:t>).</w:t>
      </w:r>
    </w:p>
    <w:p w14:paraId="1BA3306E" w14:textId="77777777" w:rsidR="00F20ADA" w:rsidRDefault="00F20ADA"/>
    <w:sectPr w:rsidR="00F20ADA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12EBA"/>
    <w:multiLevelType w:val="multilevel"/>
    <w:tmpl w:val="8FF43198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A407F7"/>
    <w:multiLevelType w:val="multilevel"/>
    <w:tmpl w:val="9A622C8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53F518E"/>
    <w:multiLevelType w:val="multilevel"/>
    <w:tmpl w:val="FC76CA10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BB52FC0"/>
    <w:multiLevelType w:val="multilevel"/>
    <w:tmpl w:val="0CE03CDC"/>
    <w:lvl w:ilvl="0">
      <w:start w:val="1"/>
      <w:numFmt w:val="lowerLetter"/>
      <w:lvlText w:val="%1."/>
      <w:lvlJc w:val="left"/>
      <w:pPr>
        <w:ind w:left="1440" w:hanging="360"/>
      </w:pPr>
      <w:rPr>
        <w:rFonts w:ascii="Calibri" w:hAnsi="Calibri" w:cs="Times New Roman"/>
        <w:sz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E276C00"/>
    <w:multiLevelType w:val="multilevel"/>
    <w:tmpl w:val="1FD237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381831400">
    <w:abstractNumId w:val="1"/>
  </w:num>
  <w:num w:numId="2" w16cid:durableId="2130927496">
    <w:abstractNumId w:val="2"/>
  </w:num>
  <w:num w:numId="3" w16cid:durableId="1391465217">
    <w:abstractNumId w:val="0"/>
  </w:num>
  <w:num w:numId="4" w16cid:durableId="260379971">
    <w:abstractNumId w:val="3"/>
  </w:num>
  <w:num w:numId="5" w16cid:durableId="10486046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ADA"/>
    <w:rsid w:val="001446C5"/>
    <w:rsid w:val="00F2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7BBAE"/>
  <w15:docId w15:val="{7A40725A-0D91-4A6E-8005-9DC053E19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02FA"/>
    <w:pPr>
      <w:spacing w:after="160" w:line="252" w:lineRule="auto"/>
    </w:pPr>
    <w:rPr>
      <w:color w:val="00000A"/>
      <w:sz w:val="22"/>
    </w:rPr>
  </w:style>
  <w:style w:type="paragraph" w:styleId="Nagwek1">
    <w:name w:val="heading 1"/>
    <w:basedOn w:val="Normalny"/>
    <w:link w:val="Nagwek1Znak"/>
    <w:uiPriority w:val="9"/>
    <w:qFormat/>
    <w:rsid w:val="001446C5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cs="Times New Roman"/>
      <w:sz w:val="24"/>
    </w:rPr>
  </w:style>
  <w:style w:type="character" w:customStyle="1" w:styleId="ListLabel2">
    <w:name w:val="ListLabel 2"/>
    <w:qFormat/>
    <w:rPr>
      <w:rFonts w:cs="Times New Roman"/>
      <w:sz w:val="24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  <w:sz w:val="24"/>
    </w:rPr>
  </w:style>
  <w:style w:type="character" w:customStyle="1" w:styleId="ListLabel11">
    <w:name w:val="ListLabel 11"/>
    <w:qFormat/>
    <w:rPr>
      <w:rFonts w:ascii="Calibri" w:hAnsi="Calibri" w:cs="Times New Roman"/>
      <w:sz w:val="24"/>
    </w:rPr>
  </w:style>
  <w:style w:type="character" w:customStyle="1" w:styleId="ListLabel12">
    <w:name w:val="ListLabel 12"/>
    <w:qFormat/>
    <w:rPr>
      <w:rFonts w:ascii="Calibri" w:hAnsi="Calibri" w:cs="Times New Roman"/>
      <w:sz w:val="24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ascii="Calibri" w:hAnsi="Calibri" w:cs="Times New Roman"/>
      <w:sz w:val="24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Bezodstpw">
    <w:name w:val="No Spacing"/>
    <w:uiPriority w:val="99"/>
    <w:qFormat/>
    <w:rsid w:val="009602FA"/>
    <w:rPr>
      <w:rFonts w:cs="Times New Roman"/>
      <w:color w:val="00000A"/>
      <w:sz w:val="22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1446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9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627</Words>
  <Characters>3764</Characters>
  <Application>Microsoft Office Word</Application>
  <DocSecurity>0</DocSecurity>
  <Lines>31</Lines>
  <Paragraphs>8</Paragraphs>
  <ScaleCrop>false</ScaleCrop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Andrzej Tymoszuk</cp:lastModifiedBy>
  <cp:revision>5</cp:revision>
  <dcterms:created xsi:type="dcterms:W3CDTF">2022-08-23T13:19:00Z</dcterms:created>
  <dcterms:modified xsi:type="dcterms:W3CDTF">2022-08-30T07:12:00Z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